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83" w:rsidRPr="00250334" w:rsidRDefault="004B2A83" w:rsidP="004B2A83">
      <w:pPr>
        <w:rPr>
          <w:rFonts w:ascii="Cambria" w:hAnsi="Cambria"/>
          <w:i/>
          <w:sz w:val="28"/>
          <w:szCs w:val="28"/>
        </w:rPr>
      </w:pPr>
      <w:r w:rsidRPr="00250334">
        <w:rPr>
          <w:rFonts w:ascii="Cambria" w:hAnsi="Cambria"/>
          <w:i/>
          <w:sz w:val="28"/>
          <w:szCs w:val="28"/>
        </w:rPr>
        <w:t>Supporting Every Student Learning Series</w:t>
      </w:r>
    </w:p>
    <w:p w:rsidR="004B2A83" w:rsidRPr="00250334" w:rsidRDefault="004B2A83" w:rsidP="004B2A83">
      <w:pPr>
        <w:jc w:val="center"/>
        <w:rPr>
          <w:rFonts w:ascii="Cambria" w:hAnsi="Cambria"/>
          <w:sz w:val="28"/>
          <w:szCs w:val="28"/>
        </w:rPr>
      </w:pPr>
      <w:r w:rsidRPr="00250334">
        <w:rPr>
          <w:rFonts w:ascii="Cambria" w:hAnsi="Cambria"/>
          <w:sz w:val="28"/>
          <w:szCs w:val="28"/>
        </w:rPr>
        <w:t>CONVERSATION GUIDE</w:t>
      </w:r>
    </w:p>
    <w:p w:rsidR="00566D59" w:rsidRDefault="00566D59" w:rsidP="004B2A83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Social-Emotion</w:t>
      </w:r>
      <w:r w:rsidR="00CD0E81">
        <w:rPr>
          <w:rFonts w:ascii="Cambria" w:hAnsi="Cambria"/>
          <w:b/>
          <w:sz w:val="28"/>
          <w:szCs w:val="28"/>
        </w:rPr>
        <w:t>al</w:t>
      </w:r>
      <w:r>
        <w:rPr>
          <w:rFonts w:ascii="Cambria" w:hAnsi="Cambria"/>
          <w:b/>
          <w:sz w:val="28"/>
          <w:szCs w:val="28"/>
        </w:rPr>
        <w:t xml:space="preserve"> Learning and Bullying</w:t>
      </w:r>
      <w:r w:rsidR="00CD0E81">
        <w:rPr>
          <w:rFonts w:ascii="Cambria" w:hAnsi="Cambria"/>
          <w:b/>
          <w:sz w:val="28"/>
          <w:szCs w:val="28"/>
        </w:rPr>
        <w:t xml:space="preserve"> Behaviour</w:t>
      </w:r>
    </w:p>
    <w:p w:rsidR="00C22529" w:rsidRDefault="005B570B" w:rsidP="00C22529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566D59">
        <w:rPr>
          <w:rFonts w:ascii="Cambria" w:hAnsi="Cambria"/>
          <w:sz w:val="24"/>
          <w:szCs w:val="24"/>
        </w:rPr>
        <w:t xml:space="preserve">Dr. Deinera Exner-Cortens, University of Calgary) </w:t>
      </w:r>
    </w:p>
    <w:p w:rsidR="00DF5F16" w:rsidRPr="00C22529" w:rsidRDefault="00CD0E81" w:rsidP="00C22529">
      <w:pPr>
        <w:spacing w:after="12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S</w:t>
      </w:r>
      <w:r w:rsidR="00566D59">
        <w:rPr>
          <w:rFonts w:ascii="Cambria" w:hAnsi="Cambria"/>
          <w:i/>
          <w:sz w:val="24"/>
          <w:szCs w:val="24"/>
        </w:rPr>
        <w:t>ocial-emotional learning can reduce bullying</w:t>
      </w:r>
      <w:r w:rsidR="00017505">
        <w:rPr>
          <w:rFonts w:ascii="Cambria" w:hAnsi="Cambria"/>
          <w:i/>
          <w:sz w:val="24"/>
          <w:szCs w:val="24"/>
        </w:rPr>
        <w:t xml:space="preserve"> behaviour, which in turn</w:t>
      </w:r>
      <w:r w:rsidR="00C12420">
        <w:rPr>
          <w:rFonts w:ascii="Cambria" w:hAnsi="Cambria"/>
          <w:i/>
          <w:sz w:val="24"/>
          <w:szCs w:val="24"/>
        </w:rPr>
        <w:t xml:space="preserve"> can</w:t>
      </w:r>
      <w:r>
        <w:rPr>
          <w:rFonts w:ascii="Cambria" w:hAnsi="Cambria"/>
          <w:i/>
          <w:sz w:val="24"/>
          <w:szCs w:val="24"/>
        </w:rPr>
        <w:t xml:space="preserve"> contribute to the creation of </w:t>
      </w:r>
      <w:r w:rsidR="00017505">
        <w:rPr>
          <w:rFonts w:ascii="Cambria" w:hAnsi="Cambria"/>
          <w:i/>
          <w:sz w:val="24"/>
          <w:szCs w:val="24"/>
        </w:rPr>
        <w:t xml:space="preserve">welcoming, </w:t>
      </w:r>
      <w:r w:rsidR="00017505">
        <w:rPr>
          <w:rFonts w:ascii="Cambria" w:hAnsi="Cambria"/>
          <w:i/>
          <w:sz w:val="24"/>
          <w:szCs w:val="24"/>
        </w:rPr>
        <w:t>caring</w:t>
      </w:r>
      <w:r w:rsidR="00017505">
        <w:rPr>
          <w:rFonts w:ascii="Cambria" w:hAnsi="Cambria"/>
          <w:i/>
          <w:sz w:val="24"/>
          <w:szCs w:val="24"/>
        </w:rPr>
        <w:t xml:space="preserve">, </w:t>
      </w:r>
      <w:r w:rsidR="00017505">
        <w:rPr>
          <w:rFonts w:ascii="Cambria" w:hAnsi="Cambria"/>
          <w:i/>
          <w:sz w:val="24"/>
          <w:szCs w:val="24"/>
        </w:rPr>
        <w:t>respectful</w:t>
      </w:r>
      <w:r w:rsidR="00566D59">
        <w:rPr>
          <w:rFonts w:ascii="Cambria" w:hAnsi="Cambria"/>
          <w:i/>
          <w:sz w:val="24"/>
          <w:szCs w:val="24"/>
        </w:rPr>
        <w:t xml:space="preserve"> and</w:t>
      </w:r>
      <w:r w:rsidR="00017505" w:rsidRPr="00017505">
        <w:rPr>
          <w:rFonts w:ascii="Cambria" w:hAnsi="Cambria"/>
          <w:i/>
          <w:sz w:val="24"/>
          <w:szCs w:val="24"/>
        </w:rPr>
        <w:t xml:space="preserve"> </w:t>
      </w:r>
      <w:r w:rsidR="00017505">
        <w:rPr>
          <w:rFonts w:ascii="Cambria" w:hAnsi="Cambria"/>
          <w:i/>
          <w:sz w:val="24"/>
          <w:szCs w:val="24"/>
        </w:rPr>
        <w:t>safe</w:t>
      </w:r>
      <w:r w:rsidR="00566D59">
        <w:rPr>
          <w:rFonts w:ascii="Cambria" w:hAnsi="Cambria"/>
          <w:i/>
          <w:sz w:val="24"/>
          <w:szCs w:val="24"/>
        </w:rPr>
        <w:t xml:space="preserve"> learning environments</w:t>
      </w:r>
      <w:r w:rsidR="00DF5F16" w:rsidRPr="00C22529">
        <w:rPr>
          <w:rFonts w:ascii="Cambria" w:hAnsi="Cambria"/>
          <w:i/>
          <w:sz w:val="24"/>
          <w:szCs w:val="24"/>
        </w:rPr>
        <w:t xml:space="preserve">. </w:t>
      </w:r>
    </w:p>
    <w:p w:rsidR="00DF5F16" w:rsidRPr="00225E78" w:rsidRDefault="00DF5F16" w:rsidP="00DF5F16">
      <w:pPr>
        <w:rPr>
          <w:rFonts w:ascii="Cambria" w:hAnsi="Cambria"/>
          <w:b/>
          <w:i/>
          <w:sz w:val="24"/>
          <w:szCs w:val="24"/>
        </w:rPr>
      </w:pPr>
      <w:r w:rsidRPr="00690185">
        <w:rPr>
          <w:rFonts w:ascii="Cambria" w:hAnsi="Cambria"/>
          <w:b/>
          <w:sz w:val="24"/>
          <w:szCs w:val="24"/>
        </w:rPr>
        <w:t>Key understandings</w:t>
      </w:r>
      <w:r w:rsidR="00162DD5">
        <w:rPr>
          <w:rFonts w:ascii="Cambria" w:hAnsi="Cambria"/>
          <w:b/>
          <w:sz w:val="24"/>
          <w:szCs w:val="24"/>
        </w:rPr>
        <w:t>:</w:t>
      </w:r>
    </w:p>
    <w:p w:rsidR="00CD0E81" w:rsidRDefault="00566D59" w:rsidP="00162DD5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162DD5">
        <w:rPr>
          <w:rFonts w:ascii="Cambria" w:hAnsi="Cambria"/>
          <w:sz w:val="24"/>
          <w:szCs w:val="24"/>
        </w:rPr>
        <w:t xml:space="preserve">CASEL (Collaborative for Academic, Social and Emotional Learning) </w:t>
      </w:r>
      <w:r w:rsidR="00027190" w:rsidRPr="00162DD5">
        <w:rPr>
          <w:rFonts w:ascii="Cambria" w:hAnsi="Cambria"/>
          <w:sz w:val="24"/>
          <w:szCs w:val="24"/>
        </w:rPr>
        <w:t>defines social –emotional learning as the process through which children and adults acquire and effectively apply the knowledge, attitudes and skills necessary to</w:t>
      </w:r>
      <w:r w:rsidR="00CD0E81">
        <w:rPr>
          <w:rFonts w:ascii="Cambria" w:hAnsi="Cambria"/>
          <w:sz w:val="24"/>
          <w:szCs w:val="24"/>
        </w:rPr>
        <w:t>:</w:t>
      </w:r>
    </w:p>
    <w:p w:rsidR="00CD0E81" w:rsidRDefault="00027190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162DD5">
        <w:rPr>
          <w:rFonts w:ascii="Cambria" w:hAnsi="Cambria"/>
          <w:sz w:val="24"/>
          <w:szCs w:val="24"/>
        </w:rPr>
        <w:t xml:space="preserve">understand and manage emotions, </w:t>
      </w:r>
    </w:p>
    <w:p w:rsidR="00CD0E81" w:rsidRDefault="00027190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162DD5">
        <w:rPr>
          <w:rFonts w:ascii="Cambria" w:hAnsi="Cambria"/>
          <w:sz w:val="24"/>
          <w:szCs w:val="24"/>
        </w:rPr>
        <w:t xml:space="preserve">set and achieve positive goals, </w:t>
      </w:r>
    </w:p>
    <w:p w:rsidR="00CD0E81" w:rsidRDefault="00027190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162DD5">
        <w:rPr>
          <w:rFonts w:ascii="Cambria" w:hAnsi="Cambria"/>
          <w:sz w:val="24"/>
          <w:szCs w:val="24"/>
        </w:rPr>
        <w:t xml:space="preserve">feel and show empathy for others, </w:t>
      </w:r>
    </w:p>
    <w:p w:rsidR="00CD0E81" w:rsidRDefault="00027190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162DD5">
        <w:rPr>
          <w:rFonts w:ascii="Cambria" w:hAnsi="Cambria"/>
          <w:sz w:val="24"/>
          <w:szCs w:val="24"/>
        </w:rPr>
        <w:t xml:space="preserve">establish and maintain positive relationships, and </w:t>
      </w:r>
    </w:p>
    <w:p w:rsidR="00027190" w:rsidRDefault="00027190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162DD5">
        <w:rPr>
          <w:rFonts w:ascii="Cambria" w:hAnsi="Cambria"/>
          <w:sz w:val="24"/>
          <w:szCs w:val="24"/>
        </w:rPr>
        <w:t>make responsible decisions.</w:t>
      </w:r>
    </w:p>
    <w:p w:rsidR="00CD0E81" w:rsidRDefault="00027190" w:rsidP="00C2252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</w:t>
      </w:r>
      <w:r w:rsidR="00566D59">
        <w:rPr>
          <w:rFonts w:ascii="Cambria" w:hAnsi="Cambria"/>
          <w:sz w:val="24"/>
          <w:szCs w:val="24"/>
        </w:rPr>
        <w:t xml:space="preserve">ive </w:t>
      </w:r>
      <w:r w:rsidR="00CD0E81">
        <w:rPr>
          <w:rFonts w:ascii="Cambria" w:hAnsi="Cambria"/>
          <w:sz w:val="24"/>
          <w:szCs w:val="24"/>
        </w:rPr>
        <w:t xml:space="preserve">inter-related </w:t>
      </w:r>
      <w:r w:rsidR="00566D59">
        <w:rPr>
          <w:rFonts w:ascii="Cambria" w:hAnsi="Cambria"/>
          <w:sz w:val="24"/>
          <w:szCs w:val="24"/>
        </w:rPr>
        <w:t>competencies that make up social-emotional learning, includ</w:t>
      </w:r>
      <w:r>
        <w:rPr>
          <w:rFonts w:ascii="Cambria" w:hAnsi="Cambria"/>
          <w:sz w:val="24"/>
          <w:szCs w:val="24"/>
        </w:rPr>
        <w:t>e</w:t>
      </w:r>
      <w:r w:rsidR="00566D59">
        <w:rPr>
          <w:rFonts w:ascii="Cambria" w:hAnsi="Cambria"/>
          <w:sz w:val="24"/>
          <w:szCs w:val="24"/>
        </w:rPr>
        <w:t xml:space="preserve">: </w:t>
      </w:r>
    </w:p>
    <w:p w:rsidR="00566D59" w:rsidRDefault="00CD0E81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Self-awareness—</w:t>
      </w:r>
      <w:r w:rsidR="00027190">
        <w:rPr>
          <w:rFonts w:ascii="Cambria" w:hAnsi="Cambria"/>
          <w:sz w:val="24"/>
          <w:szCs w:val="24"/>
        </w:rPr>
        <w:t>the ability to recognize emotions and thoughts.</w:t>
      </w:r>
    </w:p>
    <w:p w:rsidR="00027190" w:rsidRDefault="00C12420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Self-management</w:t>
      </w:r>
      <w:r w:rsidR="00CD0E81">
        <w:rPr>
          <w:rFonts w:ascii="Cambria" w:hAnsi="Cambria"/>
          <w:sz w:val="24"/>
          <w:szCs w:val="24"/>
        </w:rPr>
        <w:t>—</w:t>
      </w:r>
      <w:r w:rsidR="00027190">
        <w:rPr>
          <w:rFonts w:ascii="Cambria" w:hAnsi="Cambria"/>
          <w:sz w:val="24"/>
          <w:szCs w:val="24"/>
        </w:rPr>
        <w:t>the ability to regulate emotions</w:t>
      </w:r>
      <w:r w:rsidR="00CC39B0">
        <w:rPr>
          <w:rFonts w:ascii="Cambria" w:hAnsi="Cambria"/>
          <w:sz w:val="24"/>
          <w:szCs w:val="24"/>
        </w:rPr>
        <w:t>,</w:t>
      </w:r>
      <w:r w:rsidR="00027190">
        <w:rPr>
          <w:rFonts w:ascii="Cambria" w:hAnsi="Cambria"/>
          <w:sz w:val="24"/>
          <w:szCs w:val="24"/>
        </w:rPr>
        <w:t xml:space="preserve"> thoughts and behaviour in different settings</w:t>
      </w:r>
      <w:r w:rsidR="00CC39B0">
        <w:rPr>
          <w:rFonts w:ascii="Cambria" w:hAnsi="Cambria"/>
          <w:sz w:val="24"/>
          <w:szCs w:val="24"/>
        </w:rPr>
        <w:t>, including impulse control and setting goals</w:t>
      </w:r>
      <w:r w:rsidR="00027190">
        <w:rPr>
          <w:rFonts w:ascii="Cambria" w:hAnsi="Cambria"/>
          <w:sz w:val="24"/>
          <w:szCs w:val="24"/>
        </w:rPr>
        <w:t>.</w:t>
      </w:r>
    </w:p>
    <w:p w:rsidR="00CC39B0" w:rsidRDefault="00C12420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Social awareness</w:t>
      </w:r>
      <w:r w:rsidR="00CD0E81">
        <w:rPr>
          <w:rFonts w:ascii="Cambria" w:hAnsi="Cambria"/>
          <w:sz w:val="24"/>
          <w:szCs w:val="24"/>
        </w:rPr>
        <w:t>—</w:t>
      </w:r>
      <w:r w:rsidR="00CC39B0">
        <w:rPr>
          <w:rFonts w:ascii="Cambria" w:hAnsi="Cambria"/>
          <w:sz w:val="24"/>
          <w:szCs w:val="24"/>
        </w:rPr>
        <w:t>the ability to take the perspective of others, to show empathy, and to respect diversity.</w:t>
      </w:r>
    </w:p>
    <w:p w:rsidR="00CC39B0" w:rsidRDefault="00CC39B0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</w:t>
      </w:r>
      <w:r w:rsidR="00C12420">
        <w:rPr>
          <w:rFonts w:ascii="Cambria" w:hAnsi="Cambria"/>
          <w:sz w:val="24"/>
          <w:szCs w:val="24"/>
        </w:rPr>
        <w:t>lationship skills</w:t>
      </w:r>
      <w:r w:rsidR="00CD0E81">
        <w:rPr>
          <w:rFonts w:ascii="Cambria" w:hAnsi="Cambria"/>
          <w:sz w:val="24"/>
          <w:szCs w:val="24"/>
        </w:rPr>
        <w:t>—</w:t>
      </w:r>
      <w:r w:rsidR="005B5378">
        <w:rPr>
          <w:rFonts w:ascii="Cambria" w:hAnsi="Cambria"/>
          <w:sz w:val="24"/>
          <w:szCs w:val="24"/>
        </w:rPr>
        <w:t>the ability to establish and maintain healthy relationships, built on clear communication, active listening, cooperation, negotiating conflict, and the ability to seek and offer help.</w:t>
      </w:r>
    </w:p>
    <w:p w:rsidR="005B5378" w:rsidRDefault="00C12420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Responsible decision</w:t>
      </w:r>
      <w:r w:rsidRPr="00C12420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making—</w:t>
      </w:r>
      <w:r w:rsidR="005B5378">
        <w:rPr>
          <w:rFonts w:ascii="Cambria" w:hAnsi="Cambria"/>
          <w:sz w:val="24"/>
          <w:szCs w:val="24"/>
        </w:rPr>
        <w:t>the ability to make constru</w:t>
      </w:r>
      <w:r w:rsidR="00E86A12">
        <w:rPr>
          <w:rFonts w:ascii="Cambria" w:hAnsi="Cambria"/>
          <w:sz w:val="24"/>
          <w:szCs w:val="24"/>
        </w:rPr>
        <w:t>ctive and respectful decisions, including weighing alternatives and</w:t>
      </w:r>
      <w:r w:rsidR="005B5378">
        <w:rPr>
          <w:rFonts w:ascii="Cambria" w:hAnsi="Cambria"/>
          <w:sz w:val="24"/>
          <w:szCs w:val="24"/>
        </w:rPr>
        <w:t xml:space="preserve"> </w:t>
      </w:r>
      <w:r w:rsidR="00E86A12">
        <w:rPr>
          <w:rFonts w:ascii="Cambria" w:hAnsi="Cambria"/>
          <w:sz w:val="24"/>
          <w:szCs w:val="24"/>
        </w:rPr>
        <w:t>thinking through consequences.</w:t>
      </w:r>
    </w:p>
    <w:p w:rsidR="00CD0E81" w:rsidRDefault="00CD0E81" w:rsidP="00027190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Characteristics of</w:t>
      </w:r>
      <w:r w:rsidR="00E86A12">
        <w:rPr>
          <w:rFonts w:ascii="Cambria" w:hAnsi="Cambria"/>
          <w:sz w:val="24"/>
          <w:szCs w:val="24"/>
        </w:rPr>
        <w:t xml:space="preserve"> </w:t>
      </w:r>
      <w:r w:rsidR="00E03306">
        <w:rPr>
          <w:rFonts w:ascii="Cambria" w:hAnsi="Cambria"/>
          <w:sz w:val="24"/>
          <w:szCs w:val="24"/>
        </w:rPr>
        <w:t xml:space="preserve">welcoming, caring, respectful and safe </w:t>
      </w:r>
      <w:r w:rsidR="00E86A12">
        <w:rPr>
          <w:rFonts w:ascii="Cambria" w:hAnsi="Cambria"/>
          <w:sz w:val="24"/>
          <w:szCs w:val="24"/>
        </w:rPr>
        <w:t xml:space="preserve">learning environments </w:t>
      </w:r>
      <w:r>
        <w:rPr>
          <w:rFonts w:ascii="Cambria" w:hAnsi="Cambria"/>
          <w:sz w:val="24"/>
          <w:szCs w:val="24"/>
        </w:rPr>
        <w:t>include:</w:t>
      </w:r>
    </w:p>
    <w:p w:rsidR="00CD0E81" w:rsidRDefault="00CD0E81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feeling safe</w:t>
      </w:r>
      <w:r w:rsidR="00017505">
        <w:rPr>
          <w:rFonts w:ascii="Cambria" w:hAnsi="Cambria"/>
          <w:sz w:val="24"/>
          <w:szCs w:val="24"/>
        </w:rPr>
        <w:t>,</w:t>
      </w:r>
    </w:p>
    <w:p w:rsidR="00CD0E81" w:rsidRDefault="00E86A12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learn</w:t>
      </w:r>
      <w:r w:rsidR="00CD0E81">
        <w:rPr>
          <w:rFonts w:ascii="Cambria" w:hAnsi="Cambria"/>
          <w:sz w:val="24"/>
          <w:szCs w:val="24"/>
        </w:rPr>
        <w:t>ing</w:t>
      </w:r>
      <w:r>
        <w:rPr>
          <w:rFonts w:ascii="Cambria" w:hAnsi="Cambria"/>
          <w:sz w:val="24"/>
          <w:szCs w:val="24"/>
        </w:rPr>
        <w:t xml:space="preserve"> the importance of caring for othe</w:t>
      </w:r>
      <w:r w:rsidR="00CD0E81">
        <w:rPr>
          <w:rFonts w:ascii="Cambria" w:hAnsi="Cambria"/>
          <w:sz w:val="24"/>
          <w:szCs w:val="24"/>
        </w:rPr>
        <w:t>rs</w:t>
      </w:r>
      <w:r w:rsidR="00017505">
        <w:rPr>
          <w:rFonts w:ascii="Cambria" w:hAnsi="Cambria"/>
          <w:sz w:val="24"/>
          <w:szCs w:val="24"/>
        </w:rPr>
        <w:t>,</w:t>
      </w:r>
    </w:p>
    <w:p w:rsidR="00E86A12" w:rsidRDefault="00CD0E81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being treated fairly</w:t>
      </w:r>
      <w:r w:rsidR="00017505">
        <w:rPr>
          <w:rFonts w:ascii="Cambria" w:hAnsi="Cambria"/>
          <w:sz w:val="24"/>
          <w:szCs w:val="24"/>
        </w:rPr>
        <w:t>,</w:t>
      </w:r>
    </w:p>
    <w:p w:rsidR="00CD0E81" w:rsidRDefault="00CD0E81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fostering h</w:t>
      </w:r>
      <w:r w:rsidR="00E86A12">
        <w:rPr>
          <w:rFonts w:ascii="Cambria" w:hAnsi="Cambria"/>
          <w:sz w:val="24"/>
          <w:szCs w:val="24"/>
        </w:rPr>
        <w:t>ealthy and respectful relationships</w:t>
      </w:r>
      <w:r w:rsidR="00017505">
        <w:rPr>
          <w:rFonts w:ascii="Cambria" w:hAnsi="Cambria"/>
          <w:sz w:val="24"/>
          <w:szCs w:val="24"/>
        </w:rPr>
        <w:t>,</w:t>
      </w:r>
    </w:p>
    <w:p w:rsidR="00CD0E81" w:rsidRDefault="00CD0E81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promoting </w:t>
      </w:r>
      <w:r w:rsidR="00E86A12">
        <w:rPr>
          <w:rFonts w:ascii="Cambria" w:hAnsi="Cambria"/>
          <w:sz w:val="24"/>
          <w:szCs w:val="24"/>
        </w:rPr>
        <w:t>positive mental health</w:t>
      </w:r>
      <w:r w:rsidR="00017505">
        <w:rPr>
          <w:rFonts w:ascii="Cambria" w:hAnsi="Cambria"/>
          <w:sz w:val="24"/>
          <w:szCs w:val="24"/>
        </w:rPr>
        <w:t>,</w:t>
      </w:r>
      <w:r w:rsidR="00E86A12">
        <w:rPr>
          <w:rFonts w:ascii="Cambria" w:hAnsi="Cambria"/>
          <w:sz w:val="24"/>
          <w:szCs w:val="24"/>
        </w:rPr>
        <w:t xml:space="preserve"> </w:t>
      </w:r>
    </w:p>
    <w:p w:rsidR="00E86A12" w:rsidRDefault="00CD0E81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respecting, celebrating and understanding diversity</w:t>
      </w:r>
      <w:r w:rsidR="00E86A12">
        <w:rPr>
          <w:rFonts w:ascii="Cambria" w:hAnsi="Cambria"/>
          <w:sz w:val="24"/>
          <w:szCs w:val="24"/>
        </w:rPr>
        <w:t xml:space="preserve"> as a strength.</w:t>
      </w:r>
    </w:p>
    <w:p w:rsidR="00E86A12" w:rsidRDefault="00F1733C" w:rsidP="00027190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Social-emotional skills provide a foundation for a </w:t>
      </w:r>
      <w:r w:rsidR="00E03306">
        <w:rPr>
          <w:rFonts w:ascii="Cambria" w:hAnsi="Cambria"/>
          <w:sz w:val="24"/>
          <w:szCs w:val="24"/>
        </w:rPr>
        <w:t xml:space="preserve">welcoming, caring, respectful and safe </w:t>
      </w:r>
      <w:r>
        <w:rPr>
          <w:rFonts w:ascii="Cambria" w:hAnsi="Cambria"/>
          <w:sz w:val="24"/>
          <w:szCs w:val="24"/>
        </w:rPr>
        <w:t>learning environment.</w:t>
      </w:r>
      <w:bookmarkStart w:id="0" w:name="_GoBack"/>
      <w:bookmarkEnd w:id="0"/>
    </w:p>
    <w:p w:rsidR="00C12420" w:rsidRDefault="00C12420" w:rsidP="00CD0E81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C12420" w:rsidRDefault="00C12420" w:rsidP="00CD0E81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CD0E81" w:rsidRPr="00CD0E81" w:rsidRDefault="00CD0E81" w:rsidP="00CD0E81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CD0E81">
        <w:rPr>
          <w:rFonts w:ascii="Cambria" w:hAnsi="Cambria"/>
          <w:i/>
          <w:sz w:val="24"/>
          <w:szCs w:val="24"/>
        </w:rPr>
        <w:lastRenderedPageBreak/>
        <w:t>Supporting Every Student Learning Series</w:t>
      </w:r>
    </w:p>
    <w:p w:rsidR="00CD0E81" w:rsidRDefault="00CD0E81" w:rsidP="00CD0E81">
      <w:pPr>
        <w:spacing w:after="0" w:line="240" w:lineRule="auto"/>
        <w:rPr>
          <w:rFonts w:ascii="Cambria" w:hAnsi="Cambria"/>
          <w:sz w:val="28"/>
          <w:szCs w:val="28"/>
        </w:rPr>
      </w:pPr>
      <w:r w:rsidRPr="00CD0E81">
        <w:rPr>
          <w:rFonts w:ascii="Cambria" w:hAnsi="Cambria"/>
          <w:sz w:val="28"/>
          <w:szCs w:val="28"/>
        </w:rPr>
        <w:t>Social-Emotional Learning and Bullying Behaviour</w:t>
      </w:r>
    </w:p>
    <w:p w:rsidR="00CD0E81" w:rsidRPr="002E3915" w:rsidRDefault="00CD0E81" w:rsidP="00CD0E81">
      <w:pPr>
        <w:rPr>
          <w:rFonts w:ascii="Cambria" w:hAnsi="Cambria"/>
          <w:b/>
          <w:sz w:val="16"/>
          <w:szCs w:val="16"/>
        </w:rPr>
      </w:pPr>
    </w:p>
    <w:p w:rsidR="00CD0E81" w:rsidRPr="00162DD5" w:rsidRDefault="00CD0E81" w:rsidP="00CD0E81">
      <w:pPr>
        <w:rPr>
          <w:rFonts w:ascii="Cambria" w:hAnsi="Cambria"/>
          <w:b/>
          <w:i/>
          <w:sz w:val="24"/>
          <w:szCs w:val="24"/>
        </w:rPr>
      </w:pPr>
      <w:r w:rsidRPr="00690185">
        <w:rPr>
          <w:rFonts w:ascii="Cambria" w:hAnsi="Cambria"/>
          <w:b/>
          <w:sz w:val="24"/>
          <w:szCs w:val="24"/>
        </w:rPr>
        <w:t>Key understandings</w:t>
      </w:r>
      <w:r>
        <w:rPr>
          <w:rFonts w:ascii="Cambria" w:hAnsi="Cambria"/>
          <w:b/>
          <w:sz w:val="24"/>
          <w:szCs w:val="24"/>
        </w:rPr>
        <w:t xml:space="preserve"> (cont.):</w:t>
      </w:r>
    </w:p>
    <w:p w:rsidR="00CD0E81" w:rsidRDefault="00F95080" w:rsidP="00027190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Bullying </w:t>
      </w:r>
      <w:r w:rsidR="00CD0E81">
        <w:rPr>
          <w:rFonts w:ascii="Cambria" w:hAnsi="Cambria"/>
          <w:sz w:val="24"/>
          <w:szCs w:val="24"/>
        </w:rPr>
        <w:t>behaviour in the learning environment:</w:t>
      </w:r>
    </w:p>
    <w:p w:rsidR="00CD0E81" w:rsidRDefault="00CD0E81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compromises students’ feeling of safety</w:t>
      </w:r>
      <w:r w:rsidR="00017505">
        <w:rPr>
          <w:rFonts w:ascii="Cambria" w:hAnsi="Cambria"/>
          <w:sz w:val="24"/>
          <w:szCs w:val="24"/>
        </w:rPr>
        <w:t>,</w:t>
      </w:r>
    </w:p>
    <w:p w:rsidR="00CD0E81" w:rsidRDefault="00F95080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undermines </w:t>
      </w:r>
      <w:r w:rsidR="004870D1">
        <w:rPr>
          <w:rFonts w:ascii="Cambria" w:hAnsi="Cambria"/>
          <w:sz w:val="24"/>
          <w:szCs w:val="24"/>
        </w:rPr>
        <w:t xml:space="preserve">healthy </w:t>
      </w:r>
      <w:r w:rsidR="00CD0E81">
        <w:rPr>
          <w:rFonts w:ascii="Cambria" w:hAnsi="Cambria"/>
          <w:sz w:val="24"/>
          <w:szCs w:val="24"/>
        </w:rPr>
        <w:t>relationships</w:t>
      </w:r>
      <w:r w:rsidR="00017505">
        <w:rPr>
          <w:rFonts w:ascii="Cambria" w:hAnsi="Cambria"/>
          <w:sz w:val="24"/>
          <w:szCs w:val="24"/>
        </w:rPr>
        <w:t>,</w:t>
      </w:r>
    </w:p>
    <w:p w:rsidR="00CD0E81" w:rsidRDefault="00F95080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</w:t>
      </w:r>
      <w:r w:rsidR="00CD0E81">
        <w:rPr>
          <w:rFonts w:ascii="Cambria" w:hAnsi="Cambria"/>
          <w:sz w:val="24"/>
          <w:szCs w:val="24"/>
        </w:rPr>
        <w:t>gatively impacts mental health</w:t>
      </w:r>
      <w:r w:rsidR="00017505">
        <w:rPr>
          <w:rFonts w:ascii="Cambria" w:hAnsi="Cambria"/>
          <w:sz w:val="24"/>
          <w:szCs w:val="24"/>
        </w:rPr>
        <w:t>,</w:t>
      </w:r>
    </w:p>
    <w:p w:rsidR="00CD0E81" w:rsidRDefault="00C12420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violates students’ rights</w:t>
      </w:r>
      <w:r w:rsidR="00017505">
        <w:rPr>
          <w:rFonts w:ascii="Cambria" w:hAnsi="Cambria"/>
          <w:sz w:val="24"/>
          <w:szCs w:val="24"/>
        </w:rPr>
        <w:t>,</w:t>
      </w:r>
    </w:p>
    <w:p w:rsidR="00F1733C" w:rsidRDefault="00F95080" w:rsidP="00CD0E81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undermines efforts to respect diversity. </w:t>
      </w:r>
    </w:p>
    <w:p w:rsidR="00F95080" w:rsidRDefault="00CD0E81" w:rsidP="00027190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Students</w:t>
      </w:r>
      <w:r w:rsidR="00684078">
        <w:rPr>
          <w:rFonts w:ascii="Cambria" w:hAnsi="Cambria"/>
          <w:sz w:val="24"/>
          <w:szCs w:val="24"/>
        </w:rPr>
        <w:t xml:space="preserve"> are more likely to bully others if they lack self-control or emotion regulation skills</w:t>
      </w:r>
      <w:r>
        <w:rPr>
          <w:rFonts w:ascii="Cambria" w:hAnsi="Cambria"/>
          <w:sz w:val="24"/>
          <w:szCs w:val="24"/>
        </w:rPr>
        <w:t xml:space="preserve">; </w:t>
      </w:r>
      <w:r w:rsidR="00914131">
        <w:rPr>
          <w:rFonts w:ascii="Cambria" w:hAnsi="Cambria"/>
          <w:sz w:val="24"/>
          <w:szCs w:val="24"/>
        </w:rPr>
        <w:t>gaining self-awareness and self-management skills reduces bullying behaviour</w:t>
      </w:r>
    </w:p>
    <w:p w:rsidR="00914131" w:rsidRDefault="00CD0E81" w:rsidP="00027190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5C07C8">
        <w:rPr>
          <w:rFonts w:ascii="Cambria" w:hAnsi="Cambria"/>
          <w:sz w:val="24"/>
          <w:szCs w:val="24"/>
        </w:rPr>
        <w:t>mpathy is foundation</w:t>
      </w:r>
      <w:r>
        <w:rPr>
          <w:rFonts w:ascii="Cambria" w:hAnsi="Cambria"/>
          <w:sz w:val="24"/>
          <w:szCs w:val="24"/>
        </w:rPr>
        <w:t>al</w:t>
      </w:r>
      <w:r w:rsidR="005C07C8">
        <w:rPr>
          <w:rFonts w:ascii="Cambria" w:hAnsi="Cambria"/>
          <w:sz w:val="24"/>
          <w:szCs w:val="24"/>
        </w:rPr>
        <w:t xml:space="preserve"> for </w:t>
      </w:r>
      <w:r>
        <w:rPr>
          <w:rFonts w:ascii="Cambria" w:hAnsi="Cambria"/>
          <w:sz w:val="24"/>
          <w:szCs w:val="24"/>
        </w:rPr>
        <w:t xml:space="preserve">developing </w:t>
      </w:r>
      <w:r w:rsidR="005C07C8">
        <w:rPr>
          <w:rFonts w:ascii="Cambria" w:hAnsi="Cambria"/>
          <w:sz w:val="24"/>
          <w:szCs w:val="24"/>
        </w:rPr>
        <w:t xml:space="preserve">socially-responsible behaviour. </w:t>
      </w:r>
      <w:r>
        <w:rPr>
          <w:rFonts w:ascii="Cambria" w:hAnsi="Cambria"/>
          <w:sz w:val="24"/>
          <w:szCs w:val="24"/>
        </w:rPr>
        <w:t xml:space="preserve">Students </w:t>
      </w:r>
      <w:r w:rsidR="005C07C8">
        <w:rPr>
          <w:rFonts w:ascii="Cambria" w:hAnsi="Cambria"/>
          <w:sz w:val="24"/>
          <w:szCs w:val="24"/>
        </w:rPr>
        <w:t xml:space="preserve">who are </w:t>
      </w:r>
      <w:r>
        <w:rPr>
          <w:rFonts w:ascii="Cambria" w:hAnsi="Cambria"/>
          <w:sz w:val="24"/>
          <w:szCs w:val="24"/>
        </w:rPr>
        <w:t xml:space="preserve">empathetic </w:t>
      </w:r>
      <w:r w:rsidR="005C07C8">
        <w:rPr>
          <w:rFonts w:ascii="Cambria" w:hAnsi="Cambria"/>
          <w:sz w:val="24"/>
          <w:szCs w:val="24"/>
        </w:rPr>
        <w:t>are more likely to stand up for someone who is experiencing bullying behaviour.</w:t>
      </w:r>
    </w:p>
    <w:p w:rsidR="00684078" w:rsidRDefault="005658BA" w:rsidP="00027190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Relationship skills contribute to</w:t>
      </w:r>
      <w:r w:rsidR="00CD0E81">
        <w:rPr>
          <w:rFonts w:ascii="Cambria" w:hAnsi="Cambria"/>
          <w:sz w:val="24"/>
          <w:szCs w:val="24"/>
        </w:rPr>
        <w:t xml:space="preserve"> students</w:t>
      </w:r>
      <w:r w:rsidR="009B1C7C"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 xml:space="preserve"> ability to make and sustain frie</w:t>
      </w:r>
      <w:r w:rsidR="009B1C7C">
        <w:rPr>
          <w:rFonts w:ascii="Cambria" w:hAnsi="Cambria"/>
          <w:sz w:val="24"/>
          <w:szCs w:val="24"/>
        </w:rPr>
        <w:t>ndships;</w:t>
      </w:r>
      <w:r>
        <w:rPr>
          <w:rFonts w:ascii="Cambria" w:hAnsi="Cambria"/>
          <w:sz w:val="24"/>
          <w:szCs w:val="24"/>
        </w:rPr>
        <w:t xml:space="preserve"> </w:t>
      </w:r>
      <w:r w:rsidR="009B1C7C">
        <w:rPr>
          <w:rFonts w:ascii="Cambria" w:hAnsi="Cambria"/>
          <w:sz w:val="24"/>
          <w:szCs w:val="24"/>
        </w:rPr>
        <w:t>high-quality friendships help protect individuals</w:t>
      </w:r>
      <w:r>
        <w:rPr>
          <w:rFonts w:ascii="Cambria" w:hAnsi="Cambria"/>
          <w:sz w:val="24"/>
          <w:szCs w:val="24"/>
        </w:rPr>
        <w:t xml:space="preserve"> from bullying behaviour.</w:t>
      </w:r>
    </w:p>
    <w:p w:rsidR="005658BA" w:rsidRDefault="005658BA" w:rsidP="00027190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Relationship skills also enhance the ability of students to intervene actively</w:t>
      </w:r>
      <w:r w:rsidR="009B1C7C">
        <w:rPr>
          <w:rFonts w:ascii="Cambria" w:hAnsi="Cambria"/>
          <w:sz w:val="24"/>
          <w:szCs w:val="24"/>
        </w:rPr>
        <w:t xml:space="preserve"> or seek out an adult</w:t>
      </w:r>
      <w:r>
        <w:rPr>
          <w:rFonts w:ascii="Cambria" w:hAnsi="Cambria"/>
          <w:sz w:val="24"/>
          <w:szCs w:val="24"/>
        </w:rPr>
        <w:t xml:space="preserve"> when they witness bullying</w:t>
      </w:r>
      <w:r w:rsidR="009B1C7C">
        <w:rPr>
          <w:rFonts w:ascii="Cambria" w:hAnsi="Cambria"/>
          <w:sz w:val="24"/>
          <w:szCs w:val="24"/>
        </w:rPr>
        <w:t xml:space="preserve"> behaviour</w:t>
      </w:r>
      <w:r>
        <w:rPr>
          <w:rFonts w:ascii="Cambria" w:hAnsi="Cambria"/>
          <w:sz w:val="24"/>
          <w:szCs w:val="24"/>
        </w:rPr>
        <w:t>.</w:t>
      </w:r>
    </w:p>
    <w:p w:rsidR="00FE5AB3" w:rsidRPr="009B1C7C" w:rsidRDefault="005658BA" w:rsidP="009B1C7C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Responsible decision-making fosters students’ ability to t</w:t>
      </w:r>
      <w:r w:rsidR="009B1C7C">
        <w:rPr>
          <w:rFonts w:ascii="Cambria" w:hAnsi="Cambria"/>
          <w:sz w:val="24"/>
          <w:szCs w:val="24"/>
        </w:rPr>
        <w:t xml:space="preserve">hink through and solve problems, including how to </w:t>
      </w:r>
      <w:r w:rsidR="00162DD5" w:rsidRPr="009B1C7C">
        <w:rPr>
          <w:rFonts w:ascii="Cambria" w:hAnsi="Cambria"/>
          <w:sz w:val="24"/>
          <w:szCs w:val="24"/>
        </w:rPr>
        <w:t>shut down or avoid bullying behaviour.</w:t>
      </w:r>
    </w:p>
    <w:p w:rsidR="005C43DD" w:rsidRDefault="005C43DD" w:rsidP="00E83F36">
      <w:pPr>
        <w:rPr>
          <w:rFonts w:ascii="Cambria" w:hAnsi="Cambria"/>
          <w:b/>
          <w:sz w:val="24"/>
          <w:szCs w:val="24"/>
        </w:rPr>
      </w:pPr>
      <w:r w:rsidRPr="005D20DF">
        <w:rPr>
          <w:rFonts w:ascii="Cambria" w:hAnsi="Cambria"/>
          <w:b/>
          <w:sz w:val="24"/>
          <w:szCs w:val="24"/>
        </w:rPr>
        <w:t>Questions for reflection and discussion:</w:t>
      </w:r>
    </w:p>
    <w:p w:rsidR="00162DD5" w:rsidRPr="006C7103" w:rsidRDefault="009B1C7C" w:rsidP="00162DD5">
      <w:pPr>
        <w:pStyle w:val="ListParagraph"/>
        <w:numPr>
          <w:ilvl w:val="0"/>
          <w:numId w:val="8"/>
        </w:num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strategies could be used to assess the current social-emotional competencies of students in your school? </w:t>
      </w:r>
    </w:p>
    <w:p w:rsidR="006C7103" w:rsidRPr="006C7103" w:rsidRDefault="006C7103" w:rsidP="00162DD5">
      <w:pPr>
        <w:pStyle w:val="ListParagraph"/>
        <w:numPr>
          <w:ilvl w:val="0"/>
          <w:numId w:val="8"/>
        </w:num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are some of the untapped opportunities throughout the school day that could be used to promote social-emotional learning? </w:t>
      </w:r>
    </w:p>
    <w:p w:rsidR="006C7103" w:rsidRPr="00162DD5" w:rsidRDefault="006C7103" w:rsidP="00162DD5">
      <w:pPr>
        <w:pStyle w:val="ListParagraph"/>
        <w:numPr>
          <w:ilvl w:val="0"/>
          <w:numId w:val="8"/>
        </w:num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What school-wide approaches are currently being implemented</w:t>
      </w:r>
      <w:r w:rsidR="009B1C7C">
        <w:rPr>
          <w:rFonts w:ascii="Cambria" w:hAnsi="Cambria"/>
          <w:sz w:val="24"/>
          <w:szCs w:val="24"/>
        </w:rPr>
        <w:t xml:space="preserve"> in your school</w:t>
      </w:r>
      <w:r>
        <w:rPr>
          <w:rFonts w:ascii="Cambria" w:hAnsi="Cambria"/>
          <w:sz w:val="24"/>
          <w:szCs w:val="24"/>
        </w:rPr>
        <w:t xml:space="preserve"> that could be leveraged to support social-emotional learning?</w:t>
      </w:r>
    </w:p>
    <w:p w:rsidR="00F90D74" w:rsidRDefault="00F90D74" w:rsidP="00F90D74">
      <w:pPr>
        <w:spacing w:after="120"/>
        <w:rPr>
          <w:rFonts w:ascii="Cambria" w:hAnsi="Cambria"/>
          <w:b/>
          <w:sz w:val="24"/>
          <w:szCs w:val="24"/>
        </w:rPr>
      </w:pPr>
      <w:r w:rsidRPr="00F90D74">
        <w:rPr>
          <w:rFonts w:ascii="Cambria" w:hAnsi="Cambria"/>
          <w:b/>
          <w:sz w:val="24"/>
          <w:szCs w:val="24"/>
        </w:rPr>
        <w:t>For more info</w:t>
      </w:r>
      <w:r>
        <w:rPr>
          <w:rFonts w:ascii="Cambria" w:hAnsi="Cambria"/>
          <w:b/>
          <w:sz w:val="24"/>
          <w:szCs w:val="24"/>
        </w:rPr>
        <w:t>rmation:</w:t>
      </w:r>
    </w:p>
    <w:p w:rsidR="00F90D74" w:rsidRPr="005D20DF" w:rsidRDefault="004375B9" w:rsidP="006C7103">
      <w:pPr>
        <w:pStyle w:val="ListParagraph"/>
        <w:numPr>
          <w:ilvl w:val="0"/>
          <w:numId w:val="7"/>
        </w:numPr>
        <w:spacing w:after="120"/>
        <w:rPr>
          <w:rFonts w:ascii="Cambria" w:hAnsi="Cambria"/>
          <w:b/>
          <w:sz w:val="24"/>
          <w:szCs w:val="24"/>
        </w:rPr>
      </w:pPr>
      <w:r w:rsidRPr="004375B9">
        <w:rPr>
          <w:rFonts w:ascii="Cambria" w:hAnsi="Cambria"/>
          <w:sz w:val="24"/>
          <w:szCs w:val="24"/>
        </w:rPr>
        <w:t>Alberta Government</w:t>
      </w:r>
      <w:r w:rsidR="00F3357F">
        <w:rPr>
          <w:rFonts w:ascii="Cambria" w:hAnsi="Cambria"/>
          <w:sz w:val="24"/>
          <w:szCs w:val="24"/>
        </w:rPr>
        <w:t xml:space="preserve"> </w:t>
      </w:r>
      <w:hyperlink r:id="rId8" w:history="1">
        <w:r w:rsidR="00F3357F" w:rsidRPr="00F3357F">
          <w:rPr>
            <w:rStyle w:val="Hyperlink"/>
            <w:rFonts w:ascii="Cambria" w:hAnsi="Cambria"/>
            <w:sz w:val="24"/>
            <w:szCs w:val="24"/>
          </w:rPr>
          <w:t>information on social-emotional learning</w:t>
        </w:r>
      </w:hyperlink>
      <w:r w:rsidR="006C7103">
        <w:rPr>
          <w:rFonts w:ascii="Cambria" w:hAnsi="Cambria"/>
          <w:sz w:val="24"/>
          <w:szCs w:val="24"/>
        </w:rPr>
        <w:t xml:space="preserve">, including a </w:t>
      </w:r>
      <w:hyperlink r:id="rId9" w:history="1">
        <w:r w:rsidR="006C7103" w:rsidRPr="006C7103">
          <w:rPr>
            <w:rStyle w:val="Hyperlink"/>
            <w:rFonts w:ascii="Cambria" w:hAnsi="Cambria"/>
            <w:sz w:val="24"/>
            <w:szCs w:val="24"/>
          </w:rPr>
          <w:t>video</w:t>
        </w:r>
      </w:hyperlink>
      <w:r w:rsidR="00F3357F">
        <w:rPr>
          <w:rFonts w:ascii="Cambria" w:hAnsi="Cambria"/>
          <w:sz w:val="24"/>
          <w:szCs w:val="24"/>
        </w:rPr>
        <w:t xml:space="preserve">, related </w:t>
      </w:r>
      <w:hyperlink r:id="rId10" w:history="1">
        <w:r w:rsidR="006C7103" w:rsidRPr="00F3357F">
          <w:rPr>
            <w:rStyle w:val="Hyperlink"/>
            <w:rFonts w:ascii="Cambria" w:hAnsi="Cambria"/>
            <w:sz w:val="24"/>
            <w:szCs w:val="24"/>
          </w:rPr>
          <w:t>conversation guide</w:t>
        </w:r>
      </w:hyperlink>
      <w:r w:rsidR="00F3357F">
        <w:rPr>
          <w:rFonts w:ascii="Cambria" w:hAnsi="Cambria"/>
          <w:sz w:val="24"/>
          <w:szCs w:val="24"/>
        </w:rPr>
        <w:t xml:space="preserve">, and a </w:t>
      </w:r>
      <w:hyperlink r:id="rId11" w:history="1">
        <w:r w:rsidR="00F3357F" w:rsidRPr="00F3357F">
          <w:rPr>
            <w:rStyle w:val="Hyperlink"/>
            <w:rFonts w:ascii="Cambria" w:hAnsi="Cambria"/>
            <w:sz w:val="24"/>
            <w:szCs w:val="24"/>
          </w:rPr>
          <w:t>fact sheet to help choose resources</w:t>
        </w:r>
      </w:hyperlink>
      <w:r w:rsidR="009B1C7C">
        <w:rPr>
          <w:rStyle w:val="Hyperlink"/>
          <w:rFonts w:ascii="Cambria" w:hAnsi="Cambria"/>
          <w:sz w:val="24"/>
          <w:szCs w:val="24"/>
        </w:rPr>
        <w:t xml:space="preserve"> </w:t>
      </w:r>
      <w:r w:rsidR="00F3357F">
        <w:rPr>
          <w:rFonts w:ascii="Cambria" w:hAnsi="Cambria"/>
          <w:sz w:val="24"/>
          <w:szCs w:val="24"/>
        </w:rPr>
        <w:t xml:space="preserve"> </w:t>
      </w:r>
      <w:r w:rsidR="009B1C7C">
        <w:rPr>
          <w:rFonts w:ascii="Cambria" w:hAnsi="Cambria"/>
          <w:sz w:val="24"/>
          <w:szCs w:val="24"/>
        </w:rPr>
        <w:t xml:space="preserve">and </w:t>
      </w:r>
      <w:hyperlink r:id="rId12" w:history="1">
        <w:r w:rsidR="009B1C7C" w:rsidRPr="00C12420">
          <w:rPr>
            <w:rStyle w:val="Hyperlink"/>
            <w:rFonts w:ascii="Cambria" w:hAnsi="Cambria"/>
            <w:sz w:val="24"/>
            <w:szCs w:val="24"/>
          </w:rPr>
          <w:t>links</w:t>
        </w:r>
      </w:hyperlink>
      <w:r w:rsidR="009B1C7C">
        <w:rPr>
          <w:rFonts w:ascii="Cambria" w:hAnsi="Cambria"/>
          <w:sz w:val="24"/>
          <w:szCs w:val="24"/>
        </w:rPr>
        <w:t xml:space="preserve"> for further information.</w:t>
      </w:r>
    </w:p>
    <w:p w:rsidR="00591CB9" w:rsidRPr="00591CB9" w:rsidRDefault="00591CB9">
      <w:pPr>
        <w:rPr>
          <w:rFonts w:ascii="Trebuchet MS" w:hAnsi="Trebuchet MS"/>
          <w:sz w:val="28"/>
          <w:szCs w:val="28"/>
        </w:rPr>
      </w:pPr>
    </w:p>
    <w:sectPr w:rsidR="00591CB9" w:rsidRPr="00591CB9"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3A" w:rsidRDefault="00EF5C3A" w:rsidP="00610880">
      <w:pPr>
        <w:spacing w:after="0" w:line="240" w:lineRule="auto"/>
      </w:pPr>
      <w:r>
        <w:separator/>
      </w:r>
    </w:p>
  </w:endnote>
  <w:endnote w:type="continuationSeparator" w:id="0">
    <w:p w:rsidR="00EF5C3A" w:rsidRDefault="00EF5C3A" w:rsidP="0061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81" w:rsidRDefault="00CD0E81" w:rsidP="006108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E81" w:rsidRDefault="00CD0E81" w:rsidP="006108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81" w:rsidRDefault="00CD0E81" w:rsidP="006108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C3A">
      <w:rPr>
        <w:rStyle w:val="PageNumber"/>
        <w:noProof/>
      </w:rPr>
      <w:t>1</w:t>
    </w:r>
    <w:r>
      <w:rPr>
        <w:rStyle w:val="PageNumber"/>
      </w:rPr>
      <w:fldChar w:fldCharType="end"/>
    </w:r>
  </w:p>
  <w:p w:rsidR="00CD0E81" w:rsidRDefault="00CD0E81" w:rsidP="006108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3A" w:rsidRDefault="00EF5C3A" w:rsidP="00610880">
      <w:pPr>
        <w:spacing w:after="0" w:line="240" w:lineRule="auto"/>
      </w:pPr>
      <w:r>
        <w:separator/>
      </w:r>
    </w:p>
  </w:footnote>
  <w:footnote w:type="continuationSeparator" w:id="0">
    <w:p w:rsidR="00EF5C3A" w:rsidRDefault="00EF5C3A" w:rsidP="0061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CAF"/>
    <w:multiLevelType w:val="hybridMultilevel"/>
    <w:tmpl w:val="13609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7F7B"/>
    <w:multiLevelType w:val="hybridMultilevel"/>
    <w:tmpl w:val="F628F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009C6"/>
    <w:multiLevelType w:val="hybridMultilevel"/>
    <w:tmpl w:val="5A90D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1CED"/>
    <w:multiLevelType w:val="hybridMultilevel"/>
    <w:tmpl w:val="B308B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41CB"/>
    <w:multiLevelType w:val="hybridMultilevel"/>
    <w:tmpl w:val="9F8EB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A0F39"/>
    <w:multiLevelType w:val="hybridMultilevel"/>
    <w:tmpl w:val="46849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50F2"/>
    <w:multiLevelType w:val="hybridMultilevel"/>
    <w:tmpl w:val="1214F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F1339"/>
    <w:multiLevelType w:val="hybridMultilevel"/>
    <w:tmpl w:val="3A52E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B9"/>
    <w:rsid w:val="00017505"/>
    <w:rsid w:val="00022971"/>
    <w:rsid w:val="00027190"/>
    <w:rsid w:val="000720F6"/>
    <w:rsid w:val="00093187"/>
    <w:rsid w:val="00162DD5"/>
    <w:rsid w:val="001E1F1E"/>
    <w:rsid w:val="002514BE"/>
    <w:rsid w:val="00265B49"/>
    <w:rsid w:val="002E3915"/>
    <w:rsid w:val="00312661"/>
    <w:rsid w:val="00317ECB"/>
    <w:rsid w:val="00377A45"/>
    <w:rsid w:val="004375B9"/>
    <w:rsid w:val="0045772F"/>
    <w:rsid w:val="004870D1"/>
    <w:rsid w:val="004B2A83"/>
    <w:rsid w:val="004F1D21"/>
    <w:rsid w:val="00503F7D"/>
    <w:rsid w:val="005658BA"/>
    <w:rsid w:val="00566D59"/>
    <w:rsid w:val="00591CB9"/>
    <w:rsid w:val="00595ACA"/>
    <w:rsid w:val="005B5378"/>
    <w:rsid w:val="005B570B"/>
    <w:rsid w:val="005C07C8"/>
    <w:rsid w:val="005C43DD"/>
    <w:rsid w:val="005D69C3"/>
    <w:rsid w:val="005D7C22"/>
    <w:rsid w:val="00606EAD"/>
    <w:rsid w:val="00610880"/>
    <w:rsid w:val="00620D57"/>
    <w:rsid w:val="00674990"/>
    <w:rsid w:val="00684078"/>
    <w:rsid w:val="006C28A8"/>
    <w:rsid w:val="006C7103"/>
    <w:rsid w:val="006D2AB0"/>
    <w:rsid w:val="006F4BEC"/>
    <w:rsid w:val="006F7DF9"/>
    <w:rsid w:val="007045C6"/>
    <w:rsid w:val="0078136B"/>
    <w:rsid w:val="007F246D"/>
    <w:rsid w:val="00874DC5"/>
    <w:rsid w:val="008F2912"/>
    <w:rsid w:val="00914131"/>
    <w:rsid w:val="009266F7"/>
    <w:rsid w:val="009B1C7C"/>
    <w:rsid w:val="00A12886"/>
    <w:rsid w:val="00A230EC"/>
    <w:rsid w:val="00A26D2C"/>
    <w:rsid w:val="00A4466F"/>
    <w:rsid w:val="00AD2308"/>
    <w:rsid w:val="00B20829"/>
    <w:rsid w:val="00B319DD"/>
    <w:rsid w:val="00B411B0"/>
    <w:rsid w:val="00C12420"/>
    <w:rsid w:val="00C22529"/>
    <w:rsid w:val="00C5063A"/>
    <w:rsid w:val="00C83E4E"/>
    <w:rsid w:val="00CA7235"/>
    <w:rsid w:val="00CC39B0"/>
    <w:rsid w:val="00CD0E81"/>
    <w:rsid w:val="00D51FEF"/>
    <w:rsid w:val="00D65291"/>
    <w:rsid w:val="00D941B0"/>
    <w:rsid w:val="00DF5F16"/>
    <w:rsid w:val="00E03306"/>
    <w:rsid w:val="00E03701"/>
    <w:rsid w:val="00E04CEF"/>
    <w:rsid w:val="00E373C8"/>
    <w:rsid w:val="00E83F36"/>
    <w:rsid w:val="00E86A12"/>
    <w:rsid w:val="00EC029E"/>
    <w:rsid w:val="00EC084C"/>
    <w:rsid w:val="00EF5C3A"/>
    <w:rsid w:val="00F14A6C"/>
    <w:rsid w:val="00F1733C"/>
    <w:rsid w:val="00F260E5"/>
    <w:rsid w:val="00F3357F"/>
    <w:rsid w:val="00F90D74"/>
    <w:rsid w:val="00F95080"/>
    <w:rsid w:val="00FA774B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EEB189-6C0C-4DC8-BFD2-DBEF1A54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A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9D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08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880"/>
  </w:style>
  <w:style w:type="character" w:styleId="PageNumber">
    <w:name w:val="page number"/>
    <w:basedOn w:val="DefaultParagraphFont"/>
    <w:uiPriority w:val="99"/>
    <w:semiHidden/>
    <w:unhideWhenUsed/>
    <w:rsid w:val="0061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berta.ca/social-emotional-learning/what-is-social-emotional-learnin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alberta.ca/social-emotional-learning/what-is-social-emotional-learning/everyone/other-sit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alberta.ca/media/1626505/choosing-social-emotional-learning-resources-fact-shee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alberta.ca/media/3069624/social-emotional-learning-conversation-guide-0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alberta.ca/social-emotional-learning/what-is-social-emotional-learning/everyone/social-emotional-learning-video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86D3-79ED-4386-96B9-A62F8A55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Rice</dc:creator>
  <cp:keywords/>
  <dc:description/>
  <cp:lastModifiedBy>Bill Rice</cp:lastModifiedBy>
  <cp:revision>6</cp:revision>
  <cp:lastPrinted>2016-05-27T19:24:00Z</cp:lastPrinted>
  <dcterms:created xsi:type="dcterms:W3CDTF">2016-06-06T00:02:00Z</dcterms:created>
  <dcterms:modified xsi:type="dcterms:W3CDTF">2016-06-06T16:07:00Z</dcterms:modified>
</cp:coreProperties>
</file>